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6" w:rsidRPr="00D726BE" w:rsidRDefault="00DB11B6" w:rsidP="00D726BE">
      <w:pPr>
        <w:jc w:val="center"/>
        <w:rPr>
          <w:rFonts w:ascii="Arial" w:hAnsi="Arial" w:cs="Arial"/>
          <w:b/>
          <w:sz w:val="20"/>
          <w:szCs w:val="20"/>
        </w:rPr>
      </w:pPr>
      <w:r w:rsidRPr="00D726BE">
        <w:rPr>
          <w:rFonts w:ascii="Arial" w:hAnsi="Arial" w:cs="Arial"/>
          <w:b/>
          <w:sz w:val="20"/>
          <w:szCs w:val="20"/>
        </w:rPr>
        <w:t>KUPNÍ SMLOUVA</w:t>
      </w:r>
    </w:p>
    <w:p w:rsidR="00DB11B6" w:rsidRPr="0091464A" w:rsidRDefault="00D726BE" w:rsidP="0091464A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D726BE">
        <w:rPr>
          <w:rFonts w:ascii="Arial" w:hAnsi="Arial" w:cs="Arial"/>
          <w:sz w:val="20"/>
          <w:szCs w:val="20"/>
        </w:rPr>
        <w:t xml:space="preserve">dle zákona č. </w:t>
      </w:r>
      <w:r w:rsidR="007B2366"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 w:rsidR="007B2366"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ob</w:t>
      </w:r>
      <w:r w:rsidR="007B2366">
        <w:rPr>
          <w:rFonts w:ascii="Arial" w:hAnsi="Arial" w:cs="Arial"/>
          <w:sz w:val="20"/>
          <w:szCs w:val="20"/>
        </w:rPr>
        <w:t>čanský</w:t>
      </w:r>
      <w:r w:rsidRPr="00D726BE">
        <w:rPr>
          <w:rFonts w:ascii="Arial" w:hAnsi="Arial" w:cs="Arial"/>
          <w:sz w:val="20"/>
          <w:szCs w:val="20"/>
        </w:rPr>
        <w:t xml:space="preserve"> zákoník</w:t>
      </w:r>
    </w:p>
    <w:p w:rsidR="00D726BE" w:rsidRPr="00D726BE" w:rsidRDefault="00D726BE" w:rsidP="0091464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B11B6" w:rsidRPr="00D726BE" w:rsidRDefault="00D726BE" w:rsidP="00D726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</w:p>
    <w:p w:rsidR="00DB11B6" w:rsidRPr="00D726BE" w:rsidRDefault="00C94E6F" w:rsidP="00DB1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Zadavatel ve smyslu zákona:</w:t>
      </w:r>
      <w:r w:rsidRPr="00543FAA">
        <w:rPr>
          <w:rFonts w:ascii="Arial" w:hAnsi="Arial" w:cs="Arial"/>
          <w:sz w:val="20"/>
          <w:szCs w:val="20"/>
        </w:rPr>
        <w:tab/>
        <w:t>veřejný zadavatel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Právní forma zadavatele: </w:t>
      </w:r>
      <w:r w:rsidRPr="00543FAA">
        <w:rPr>
          <w:rFonts w:ascii="Arial" w:hAnsi="Arial" w:cs="Arial"/>
          <w:sz w:val="20"/>
          <w:szCs w:val="20"/>
        </w:rPr>
        <w:tab/>
        <w:t>příspěvková organizace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Název: Gymnázium, Pardubice, Mozartova 449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  <w:t xml:space="preserve">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Sídlo: Mozartova 449, 53009 Pardubice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IČ: 48161063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DIČ: CZ48161063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Zapsaná v rejstříku škol a školských zařízení vedeném Ministerstvem školství ČR pod číslem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600012425     </w:t>
      </w:r>
    </w:p>
    <w:p w:rsidR="00196EA5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Zastoupená: Mgr. Markem Výborným, ředitelem školy</w:t>
      </w:r>
    </w:p>
    <w:p w:rsidR="006547E9" w:rsidRDefault="006547E9" w:rsidP="006547E9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a.s.</w:t>
      </w:r>
    </w:p>
    <w:p w:rsidR="006547E9" w:rsidRDefault="006547E9" w:rsidP="006547E9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107-5433340257/0100</w:t>
      </w:r>
    </w:p>
    <w:p w:rsidR="00DB11B6" w:rsidRPr="00D726BE" w:rsidRDefault="006547E9" w:rsidP="006547E9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26BE">
        <w:rPr>
          <w:rFonts w:ascii="Arial" w:hAnsi="Arial" w:cs="Arial"/>
          <w:sz w:val="20"/>
          <w:szCs w:val="20"/>
        </w:rPr>
        <w:t>(dále jen „</w:t>
      </w:r>
      <w:r w:rsidR="00D726BE" w:rsidRPr="00D726BE">
        <w:rPr>
          <w:rFonts w:ascii="Arial" w:hAnsi="Arial" w:cs="Arial"/>
          <w:b/>
          <w:sz w:val="20"/>
          <w:szCs w:val="20"/>
        </w:rPr>
        <w:t>kupující</w:t>
      </w:r>
      <w:r w:rsidR="00D726BE">
        <w:rPr>
          <w:rFonts w:ascii="Arial" w:hAnsi="Arial" w:cs="Arial"/>
          <w:sz w:val="20"/>
          <w:szCs w:val="20"/>
        </w:rPr>
        <w:t>“)</w:t>
      </w:r>
    </w:p>
    <w:p w:rsidR="00D726BE" w:rsidRDefault="00D726BE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B11B6" w:rsidP="00DB11B6">
      <w:pPr>
        <w:rPr>
          <w:rFonts w:ascii="Arial" w:hAnsi="Arial" w:cs="Arial"/>
          <w:b/>
          <w:sz w:val="20"/>
          <w:szCs w:val="20"/>
        </w:rPr>
      </w:pPr>
      <w:r w:rsidRPr="00D726BE">
        <w:rPr>
          <w:rFonts w:ascii="Arial" w:hAnsi="Arial" w:cs="Arial"/>
          <w:b/>
          <w:sz w:val="20"/>
          <w:szCs w:val="20"/>
        </w:rPr>
        <w:t>a</w:t>
      </w:r>
    </w:p>
    <w:p w:rsidR="00DB11B6" w:rsidRPr="00D726BE" w:rsidRDefault="00DB11B6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</w:p>
    <w:p w:rsidR="00D726BE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S</w:t>
      </w:r>
      <w:r w:rsidR="00D726BE">
        <w:rPr>
          <w:rFonts w:ascii="Arial" w:hAnsi="Arial" w:cs="Arial"/>
          <w:sz w:val="20"/>
          <w:szCs w:val="20"/>
        </w:rPr>
        <w:t>e s</w:t>
      </w:r>
      <w:r w:rsidRPr="00D726BE">
        <w:rPr>
          <w:rFonts w:ascii="Arial" w:hAnsi="Arial" w:cs="Arial"/>
          <w:sz w:val="20"/>
          <w:szCs w:val="20"/>
        </w:rPr>
        <w:t xml:space="preserve">ídlem: </w:t>
      </w:r>
    </w:p>
    <w:p w:rsidR="00DB11B6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adresa:</w:t>
      </w:r>
    </w:p>
    <w:p w:rsidR="00DB11B6" w:rsidRPr="00D726BE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IČ: …………………</w:t>
      </w:r>
      <w:proofErr w:type="gramStart"/>
      <w:r w:rsidRPr="00D726BE">
        <w:rPr>
          <w:rFonts w:ascii="Arial" w:hAnsi="Arial" w:cs="Arial"/>
          <w:sz w:val="20"/>
          <w:szCs w:val="20"/>
        </w:rPr>
        <w:t>…..</w:t>
      </w:r>
      <w:proofErr w:type="gramEnd"/>
    </w:p>
    <w:p w:rsidR="00DB11B6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DIČ: ……………………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</w:t>
      </w:r>
    </w:p>
    <w:p w:rsidR="00D726BE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Jednající/zastoupená: </w:t>
      </w:r>
    </w:p>
    <w:p w:rsidR="00DB11B6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Bankovní spojení: </w:t>
      </w:r>
    </w:p>
    <w:p w:rsidR="00D726BE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C70D0E">
        <w:rPr>
          <w:rFonts w:ascii="Arial" w:hAnsi="Arial" w:cs="Arial"/>
          <w:b/>
          <w:sz w:val="20"/>
          <w:szCs w:val="20"/>
        </w:rPr>
        <w:t>p</w:t>
      </w:r>
      <w:r w:rsidRPr="00D726BE">
        <w:rPr>
          <w:rFonts w:ascii="Arial" w:hAnsi="Arial" w:cs="Arial"/>
          <w:b/>
          <w:sz w:val="20"/>
          <w:szCs w:val="20"/>
        </w:rPr>
        <w:t>rodávající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(kupující a prodávající dále společně také jen jako „</w:t>
      </w:r>
      <w:r w:rsidRPr="00D726B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Shora uvedené smluvní strany se ve smyslu ustanovení zákona č. 513/1991 Sb., ob</w:t>
      </w:r>
      <w:r w:rsidR="007B2366">
        <w:rPr>
          <w:rFonts w:ascii="Arial" w:hAnsi="Arial" w:cs="Arial"/>
          <w:sz w:val="20"/>
          <w:szCs w:val="20"/>
        </w:rPr>
        <w:t xml:space="preserve">čanský </w:t>
      </w:r>
      <w:r w:rsidRPr="00D726BE">
        <w:rPr>
          <w:rFonts w:ascii="Arial" w:hAnsi="Arial" w:cs="Arial"/>
          <w:sz w:val="20"/>
          <w:szCs w:val="20"/>
        </w:rPr>
        <w:t>zákoník ve znění pozdějších předpisů, dohodly na uzavření následující</w:t>
      </w:r>
    </w:p>
    <w:p w:rsid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1A8D" w:rsidRDefault="00831A8D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831A8D" w:rsidRDefault="00831A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B11B6" w:rsidRPr="00D726BE" w:rsidRDefault="009A4DCE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Kupní smlouvy</w:t>
      </w:r>
    </w:p>
    <w:p w:rsid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D726BE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726BE" w:rsidRPr="00D726BE" w:rsidRDefault="00D726BE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B11B6" w:rsidRPr="00C70D0E" w:rsidRDefault="00DB11B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>Článek I.</w:t>
      </w:r>
    </w:p>
    <w:p w:rsidR="00DB11B6" w:rsidRPr="00C70D0E" w:rsidRDefault="00DB11B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 xml:space="preserve">Předmět </w:t>
      </w:r>
      <w:r w:rsidR="00D726BE" w:rsidRPr="00C70D0E">
        <w:rPr>
          <w:rFonts w:ascii="Arial" w:hAnsi="Arial" w:cs="Arial"/>
          <w:b/>
          <w:sz w:val="20"/>
          <w:szCs w:val="20"/>
        </w:rPr>
        <w:t>smlouvy</w:t>
      </w:r>
    </w:p>
    <w:p w:rsidR="00D726BE" w:rsidRPr="0081126F" w:rsidRDefault="00AE320A" w:rsidP="00AE320A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726BE" w:rsidRPr="0081126F">
        <w:rPr>
          <w:rFonts w:ascii="Arial" w:hAnsi="Arial" w:cs="Arial"/>
          <w:sz w:val="20"/>
          <w:szCs w:val="20"/>
        </w:rPr>
        <w:t>ředmětem této smlouvy je dodávka níže specifikovaného zboží prodávajícím kupujícímu (dále jen „</w:t>
      </w:r>
      <w:r w:rsidR="00D726BE" w:rsidRPr="0081126F">
        <w:rPr>
          <w:rFonts w:ascii="Arial" w:hAnsi="Arial" w:cs="Arial"/>
          <w:b/>
          <w:sz w:val="20"/>
          <w:szCs w:val="20"/>
        </w:rPr>
        <w:t>dodávka</w:t>
      </w:r>
      <w:r w:rsidR="00D726BE" w:rsidRPr="0081126F">
        <w:rPr>
          <w:rFonts w:ascii="Arial" w:hAnsi="Arial" w:cs="Arial"/>
          <w:sz w:val="20"/>
          <w:szCs w:val="20"/>
        </w:rPr>
        <w:t>“) a úhrada tohoto zboží kupujícím prodávajícímu za níže uvedenou cenu.</w:t>
      </w:r>
    </w:p>
    <w:p w:rsidR="0081126F" w:rsidRDefault="0081126F" w:rsidP="006547E9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při dodání zboží vázán svou </w:t>
      </w:r>
      <w:r w:rsidRPr="00EB7ED2">
        <w:rPr>
          <w:rFonts w:ascii="Arial" w:hAnsi="Arial" w:cs="Arial"/>
          <w:sz w:val="20"/>
          <w:szCs w:val="20"/>
        </w:rPr>
        <w:t xml:space="preserve">nabídkou ve veřejné zakázce s názvem </w:t>
      </w:r>
      <w:r w:rsidR="00EB7ED2" w:rsidRPr="00EB7ED2">
        <w:rPr>
          <w:rFonts w:ascii="Arial" w:hAnsi="Arial" w:cs="Arial"/>
          <w:sz w:val="20"/>
          <w:szCs w:val="20"/>
        </w:rPr>
        <w:t>„Dodávka technického vybavení pro Gymnázium Pardubice, Mozartova 449“</w:t>
      </w:r>
      <w:r w:rsidR="00A55FA8" w:rsidRPr="00EB7ED2">
        <w:rPr>
          <w:rFonts w:ascii="Arial" w:hAnsi="Arial" w:cs="Arial"/>
          <w:b/>
          <w:sz w:val="20"/>
          <w:szCs w:val="20"/>
        </w:rPr>
        <w:t xml:space="preserve">, </w:t>
      </w:r>
      <w:r w:rsidR="00D61A28" w:rsidRPr="00EB7ED2">
        <w:rPr>
          <w:rFonts w:ascii="Arial" w:hAnsi="Arial" w:cs="Arial"/>
          <w:sz w:val="20"/>
          <w:szCs w:val="20"/>
        </w:rPr>
        <w:t xml:space="preserve">část </w:t>
      </w:r>
      <w:r w:rsidR="009A2B79">
        <w:rPr>
          <w:rFonts w:ascii="Arial" w:hAnsi="Arial" w:cs="Arial"/>
          <w:sz w:val="20"/>
          <w:szCs w:val="20"/>
        </w:rPr>
        <w:t>E</w:t>
      </w:r>
      <w:r w:rsidR="00D61A28" w:rsidRPr="00EB7ED2">
        <w:rPr>
          <w:rFonts w:ascii="Arial" w:hAnsi="Arial" w:cs="Arial"/>
          <w:sz w:val="20"/>
          <w:szCs w:val="20"/>
        </w:rPr>
        <w:t xml:space="preserve"> „</w:t>
      </w:r>
      <w:r w:rsidR="009A2B79" w:rsidRPr="009A2B79">
        <w:rPr>
          <w:rFonts w:ascii="Arial" w:hAnsi="Arial" w:cs="Arial"/>
          <w:sz w:val="20"/>
          <w:szCs w:val="20"/>
        </w:rPr>
        <w:t>Vybavení laboratoře chemie</w:t>
      </w:r>
      <w:r w:rsidR="00D61A28" w:rsidRPr="00EB7ED2">
        <w:rPr>
          <w:rFonts w:ascii="Arial" w:hAnsi="Arial" w:cs="Arial"/>
          <w:sz w:val="20"/>
          <w:szCs w:val="20"/>
        </w:rPr>
        <w:t>“</w:t>
      </w:r>
      <w:r w:rsidR="00EB7ED2" w:rsidRPr="00EB7ED2">
        <w:rPr>
          <w:rFonts w:ascii="Arial" w:hAnsi="Arial" w:cs="Arial"/>
          <w:sz w:val="20"/>
          <w:szCs w:val="20"/>
        </w:rPr>
        <w:t xml:space="preserve"> </w:t>
      </w:r>
      <w:r w:rsidR="002B7602" w:rsidRPr="00EB7ED2">
        <w:rPr>
          <w:rFonts w:ascii="Arial" w:hAnsi="Arial" w:cs="Arial"/>
          <w:sz w:val="20"/>
          <w:szCs w:val="20"/>
        </w:rPr>
        <w:t>(dále jen „</w:t>
      </w:r>
      <w:r w:rsidR="002B7602" w:rsidRPr="00EB7ED2">
        <w:rPr>
          <w:rFonts w:ascii="Arial" w:hAnsi="Arial" w:cs="Arial"/>
          <w:b/>
          <w:sz w:val="20"/>
          <w:szCs w:val="20"/>
        </w:rPr>
        <w:t>veřejná zakázka</w:t>
      </w:r>
      <w:r w:rsidR="002B7602" w:rsidRPr="00EB7ED2">
        <w:rPr>
          <w:rFonts w:ascii="Arial" w:hAnsi="Arial" w:cs="Arial"/>
          <w:sz w:val="20"/>
          <w:szCs w:val="20"/>
        </w:rPr>
        <w:t>“)</w:t>
      </w:r>
      <w:r w:rsidR="00CE163F" w:rsidRPr="00EB7ED2">
        <w:rPr>
          <w:rFonts w:ascii="Arial" w:hAnsi="Arial" w:cs="Arial"/>
          <w:sz w:val="20"/>
          <w:szCs w:val="20"/>
        </w:rPr>
        <w:t xml:space="preserve"> realizovanou v rámci projektu Operační program Vzdělávání pro konkurenceschopnost, „Podpora přírodověd</w:t>
      </w:r>
      <w:r w:rsidR="00C70D0E" w:rsidRPr="00EB7ED2">
        <w:rPr>
          <w:rFonts w:ascii="Arial" w:hAnsi="Arial" w:cs="Arial"/>
          <w:sz w:val="20"/>
          <w:szCs w:val="20"/>
        </w:rPr>
        <w:t>ného a </w:t>
      </w:r>
      <w:r w:rsidR="00CE163F" w:rsidRPr="00EB7ED2">
        <w:rPr>
          <w:rFonts w:ascii="Arial" w:hAnsi="Arial" w:cs="Arial"/>
          <w:sz w:val="20"/>
          <w:szCs w:val="20"/>
        </w:rPr>
        <w:t>technického vzdělávání v Pardubickém kraji“, registrační číslo projektu CZ.1.07/1.1.00/44.0012</w:t>
      </w:r>
      <w:r w:rsidR="001761E6" w:rsidRPr="00EB7ED2">
        <w:rPr>
          <w:rFonts w:ascii="Arial" w:hAnsi="Arial" w:cs="Arial"/>
          <w:sz w:val="20"/>
          <w:szCs w:val="20"/>
        </w:rPr>
        <w:t xml:space="preserve"> (</w:t>
      </w:r>
      <w:r w:rsidR="001761E6">
        <w:rPr>
          <w:rFonts w:ascii="Arial" w:hAnsi="Arial" w:cs="Arial"/>
          <w:sz w:val="20"/>
          <w:szCs w:val="20"/>
        </w:rPr>
        <w:t>dále jen „</w:t>
      </w:r>
      <w:r w:rsidR="001761E6" w:rsidRPr="001761E6">
        <w:rPr>
          <w:rFonts w:ascii="Arial" w:hAnsi="Arial" w:cs="Arial"/>
          <w:b/>
          <w:sz w:val="20"/>
          <w:szCs w:val="20"/>
        </w:rPr>
        <w:t>projekt</w:t>
      </w:r>
      <w:r w:rsidR="001761E6">
        <w:rPr>
          <w:rFonts w:ascii="Arial" w:hAnsi="Arial" w:cs="Arial"/>
          <w:sz w:val="20"/>
          <w:szCs w:val="20"/>
        </w:rPr>
        <w:t>“)</w:t>
      </w:r>
      <w:r w:rsidRPr="00CE163F">
        <w:rPr>
          <w:rFonts w:ascii="Arial" w:hAnsi="Arial" w:cs="Arial"/>
          <w:sz w:val="20"/>
          <w:szCs w:val="20"/>
        </w:rPr>
        <w:t>.</w:t>
      </w:r>
    </w:p>
    <w:p w:rsidR="00DB11B6" w:rsidRPr="00C074F7" w:rsidRDefault="00DB11B6" w:rsidP="00CE163F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074F7">
        <w:rPr>
          <w:rFonts w:ascii="Arial" w:hAnsi="Arial" w:cs="Arial"/>
          <w:sz w:val="20"/>
          <w:szCs w:val="20"/>
        </w:rPr>
        <w:t xml:space="preserve">Dodávkou podle této smlouvy je: </w:t>
      </w:r>
    </w:p>
    <w:p w:rsidR="006547E9" w:rsidRDefault="006547E9" w:rsidP="006547E9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6547E9">
        <w:rPr>
          <w:rFonts w:ascii="Arial" w:hAnsi="Arial" w:cs="Arial"/>
          <w:sz w:val="20"/>
          <w:szCs w:val="20"/>
        </w:rPr>
        <w:t xml:space="preserve">Předmět dodávky dle této smlouvy je specifikován v příloze č. 1 „Specifikace předmětu plnění části </w:t>
      </w:r>
      <w:r>
        <w:rPr>
          <w:rFonts w:ascii="Arial" w:hAnsi="Arial" w:cs="Arial"/>
          <w:sz w:val="20"/>
          <w:szCs w:val="20"/>
        </w:rPr>
        <w:t>E</w:t>
      </w:r>
      <w:r w:rsidRPr="006547E9">
        <w:rPr>
          <w:rFonts w:ascii="Arial" w:hAnsi="Arial" w:cs="Arial"/>
          <w:sz w:val="20"/>
          <w:szCs w:val="20"/>
        </w:rPr>
        <w:t xml:space="preserve"> veřejné zakázky“ a oboustranně potvrzen. Odpovídá technické specifikaci předmětu plnění kupujícího v jeho nabídce ve veřejné zakázce. Příloha č. 2 je oceněný výkaz výměr (tedy rozpočet). Příloha č. 1 a 2 jsou nedílnou součástí této smlouvy.</w:t>
      </w:r>
    </w:p>
    <w:p w:rsidR="006547E9" w:rsidRDefault="006547E9" w:rsidP="006547E9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:rsidR="00F02559" w:rsidRPr="0068455D" w:rsidRDefault="00F02559" w:rsidP="00F02559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4"/>
        <w:contextualSpacing w:val="0"/>
        <w:rPr>
          <w:rFonts w:ascii="Arial" w:hAnsi="Arial" w:cs="Arial"/>
          <w:sz w:val="20"/>
          <w:szCs w:val="20"/>
        </w:rPr>
      </w:pPr>
      <w:r w:rsidRPr="0068455D">
        <w:rPr>
          <w:rFonts w:ascii="Arial" w:hAnsi="Arial" w:cs="Arial"/>
          <w:sz w:val="20"/>
          <w:szCs w:val="20"/>
        </w:rPr>
        <w:t xml:space="preserve">Prodávající se touto smlouvou zavazuje: </w:t>
      </w:r>
    </w:p>
    <w:p w:rsidR="00F02559" w:rsidRPr="00AF748D" w:rsidRDefault="00F02559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68455D">
        <w:rPr>
          <w:rFonts w:ascii="Arial" w:hAnsi="Arial" w:cs="Arial"/>
          <w:sz w:val="20"/>
          <w:szCs w:val="20"/>
        </w:rPr>
        <w:t xml:space="preserve">dodat kupujícímu předmět dodávky dle </w:t>
      </w:r>
      <w:proofErr w:type="gramStart"/>
      <w:r w:rsidRPr="0068455D">
        <w:rPr>
          <w:rFonts w:ascii="Arial" w:hAnsi="Arial" w:cs="Arial"/>
          <w:sz w:val="20"/>
          <w:szCs w:val="20"/>
        </w:rPr>
        <w:t>čl.1.3</w:t>
      </w:r>
      <w:proofErr w:type="gramEnd"/>
      <w:r w:rsidRPr="0068455D">
        <w:rPr>
          <w:rFonts w:ascii="Arial" w:hAnsi="Arial" w:cs="Arial"/>
          <w:sz w:val="20"/>
          <w:szCs w:val="20"/>
        </w:rPr>
        <w:t>, nový, plně funkční, bez vad a převést na něho vlastnické právo</w:t>
      </w:r>
      <w:r w:rsidRPr="00AF748D">
        <w:rPr>
          <w:rFonts w:ascii="Arial" w:hAnsi="Arial" w:cs="Arial"/>
          <w:sz w:val="20"/>
          <w:szCs w:val="20"/>
        </w:rPr>
        <w:t xml:space="preserve"> k tomuto předmětu dodávky; </w:t>
      </w:r>
    </w:p>
    <w:p w:rsidR="00F02559" w:rsidRPr="00AF748D" w:rsidRDefault="00F02559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současně s předáním předmětu dodávky předat kupujícímu též veškerou obvyklou dokumentaci, která se k předmětu plnění vztahuje, zejména</w:t>
      </w:r>
    </w:p>
    <w:p w:rsidR="00F02559" w:rsidRPr="00AF748D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návod k obsluze a údržbě zařízení v českém jazyce,</w:t>
      </w:r>
    </w:p>
    <w:p w:rsidR="00F02559" w:rsidRPr="00AF748D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záruční listiny,</w:t>
      </w:r>
    </w:p>
    <w:p w:rsidR="00F02559" w:rsidRPr="00AF748D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záruční podmínky,</w:t>
      </w:r>
    </w:p>
    <w:p w:rsidR="00F02559" w:rsidRPr="00AF748D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písemné prohlášení o shodě dle zákona č. 22/1997 Sb. o technických požadavcích na výrobky apod.</w:t>
      </w:r>
    </w:p>
    <w:p w:rsidR="00F02559" w:rsidRPr="00AF748D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1.5</w:t>
      </w:r>
      <w:r w:rsidRPr="00AF748D">
        <w:rPr>
          <w:rFonts w:ascii="Arial" w:hAnsi="Arial" w:cs="Arial"/>
          <w:sz w:val="20"/>
          <w:szCs w:val="20"/>
        </w:rPr>
        <w:tab/>
        <w:t>Kupující se zavazuje za dodávku dodanou v souladu s touto smlo</w:t>
      </w:r>
      <w:r w:rsidR="00C70D0E" w:rsidRPr="00AF748D">
        <w:rPr>
          <w:rFonts w:ascii="Arial" w:hAnsi="Arial" w:cs="Arial"/>
          <w:sz w:val="20"/>
          <w:szCs w:val="20"/>
        </w:rPr>
        <w:t>uvou, zaplatit cenu ve výši dle </w:t>
      </w:r>
      <w:r w:rsidRPr="00AF748D">
        <w:rPr>
          <w:rFonts w:ascii="Arial" w:hAnsi="Arial" w:cs="Arial"/>
          <w:sz w:val="20"/>
          <w:szCs w:val="20"/>
        </w:rPr>
        <w:t xml:space="preserve">čl. 2 a způsobem dle čl. 3 </w:t>
      </w:r>
      <w:proofErr w:type="gramStart"/>
      <w:r w:rsidRPr="00AF748D">
        <w:rPr>
          <w:rFonts w:ascii="Arial" w:hAnsi="Arial" w:cs="Arial"/>
          <w:sz w:val="20"/>
          <w:szCs w:val="20"/>
        </w:rPr>
        <w:t>této</w:t>
      </w:r>
      <w:proofErr w:type="gramEnd"/>
      <w:r w:rsidRPr="00AF748D">
        <w:rPr>
          <w:rFonts w:ascii="Arial" w:hAnsi="Arial" w:cs="Arial"/>
          <w:sz w:val="20"/>
          <w:szCs w:val="20"/>
        </w:rPr>
        <w:t xml:space="preserve"> smlouvy. 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F748D">
        <w:rPr>
          <w:rFonts w:ascii="Arial" w:hAnsi="Arial" w:cs="Arial"/>
          <w:sz w:val="20"/>
          <w:szCs w:val="20"/>
        </w:rPr>
        <w:t>1.6</w:t>
      </w:r>
      <w:r w:rsidRPr="00AF748D">
        <w:rPr>
          <w:rFonts w:ascii="Arial" w:hAnsi="Arial" w:cs="Arial"/>
          <w:sz w:val="20"/>
          <w:szCs w:val="20"/>
        </w:rPr>
        <w:tab/>
        <w:t>Kupující převezme dodávku pouze na základě předávacího protokolu podepsaného oprávněnými zástupci obou smluvních stran. Nebezpečí škody, riziko ztráty a vlastnické právo k předmětu dodávky nebo jejím dílčím částem přechází</w:t>
      </w:r>
      <w:r>
        <w:rPr>
          <w:rFonts w:ascii="Arial" w:hAnsi="Arial" w:cs="Arial"/>
          <w:sz w:val="20"/>
          <w:szCs w:val="20"/>
        </w:rPr>
        <w:t xml:space="preserve"> z prodávajícího na k</w:t>
      </w:r>
      <w:r w:rsidRPr="00D726BE">
        <w:rPr>
          <w:rFonts w:ascii="Arial" w:hAnsi="Arial" w:cs="Arial"/>
          <w:sz w:val="20"/>
          <w:szCs w:val="20"/>
        </w:rPr>
        <w:t xml:space="preserve">upujícího okamžikem podpisu předávacího protokolu. 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547E9" w:rsidRDefault="006547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lastRenderedPageBreak/>
        <w:t>Článek II.</w:t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Cena dodávky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D726BE">
        <w:rPr>
          <w:rFonts w:ascii="Arial" w:hAnsi="Arial" w:cs="Arial"/>
          <w:sz w:val="20"/>
          <w:szCs w:val="20"/>
        </w:rPr>
        <w:tab/>
        <w:t xml:space="preserve">Kupující se zavazuje Prodávajícímu zaplatit: 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dodávky bez DPH: ……………………………….</w:t>
      </w:r>
      <w:r w:rsidRPr="00D726BE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……………………………….)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726BE">
        <w:rPr>
          <w:rFonts w:ascii="Arial" w:hAnsi="Arial" w:cs="Arial"/>
          <w:sz w:val="20"/>
          <w:szCs w:val="20"/>
        </w:rPr>
        <w:t>ýše DPH v</w:t>
      </w:r>
      <w:r>
        <w:rPr>
          <w:rFonts w:ascii="Arial" w:hAnsi="Arial" w:cs="Arial"/>
          <w:sz w:val="20"/>
          <w:szCs w:val="20"/>
        </w:rPr>
        <w:t> </w:t>
      </w:r>
      <w:proofErr w:type="gramStart"/>
      <w:r w:rsidRPr="00D726BE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: .........................................</w:t>
      </w:r>
      <w:r w:rsidRPr="00D726BE">
        <w:rPr>
          <w:rFonts w:ascii="Arial" w:hAnsi="Arial" w:cs="Arial"/>
          <w:sz w:val="20"/>
          <w:szCs w:val="20"/>
        </w:rPr>
        <w:t>Kč</w:t>
      </w:r>
      <w:proofErr w:type="gramEnd"/>
      <w:r>
        <w:rPr>
          <w:rFonts w:ascii="Arial" w:hAnsi="Arial" w:cs="Arial"/>
          <w:sz w:val="20"/>
          <w:szCs w:val="20"/>
        </w:rPr>
        <w:t xml:space="preserve"> (slovy: ……………………………)</w:t>
      </w:r>
    </w:p>
    <w:p w:rsidR="00F02559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dodávky vč. DPH: ………………………………</w:t>
      </w:r>
      <w:r w:rsidRPr="00D726BE">
        <w:rPr>
          <w:rFonts w:ascii="Arial" w:hAnsi="Arial" w:cs="Arial"/>
          <w:sz w:val="20"/>
          <w:szCs w:val="20"/>
        </w:rPr>
        <w:t xml:space="preserve">Kč </w:t>
      </w:r>
      <w:r>
        <w:rPr>
          <w:rFonts w:ascii="Arial" w:hAnsi="Arial" w:cs="Arial"/>
          <w:sz w:val="20"/>
          <w:szCs w:val="20"/>
        </w:rPr>
        <w:t>(slovy:……………………</w:t>
      </w:r>
      <w:proofErr w:type="gramStart"/>
      <w:r>
        <w:rPr>
          <w:rFonts w:ascii="Arial" w:hAnsi="Arial" w:cs="Arial"/>
          <w:sz w:val="20"/>
          <w:szCs w:val="20"/>
        </w:rPr>
        <w:t>…..)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cena s DPH </w:t>
      </w:r>
      <w:r w:rsidRPr="00D726BE"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Celková cena d</w:t>
      </w:r>
      <w:r w:rsidRPr="0081126F">
        <w:rPr>
          <w:rFonts w:ascii="Arial" w:hAnsi="Arial" w:cs="Arial"/>
          <w:b/>
          <w:sz w:val="20"/>
          <w:szCs w:val="20"/>
        </w:rPr>
        <w:t>odávky</w:t>
      </w:r>
      <w:r w:rsidRPr="00D726BE">
        <w:rPr>
          <w:rFonts w:ascii="Arial" w:hAnsi="Arial" w:cs="Arial"/>
          <w:sz w:val="20"/>
          <w:szCs w:val="20"/>
        </w:rPr>
        <w:t>“)</w:t>
      </w:r>
    </w:p>
    <w:p w:rsidR="00F02559" w:rsidRPr="00D726BE" w:rsidRDefault="00F02559" w:rsidP="00F02559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Smluvní strany se dohodly, že celková cena d</w:t>
      </w:r>
      <w:r w:rsidRPr="00D726BE">
        <w:rPr>
          <w:rFonts w:ascii="Arial" w:hAnsi="Arial" w:cs="Arial"/>
          <w:sz w:val="20"/>
          <w:szCs w:val="20"/>
        </w:rPr>
        <w:t>odávky je konečná a nem</w:t>
      </w:r>
      <w:r>
        <w:rPr>
          <w:rFonts w:ascii="Arial" w:hAnsi="Arial" w:cs="Arial"/>
          <w:sz w:val="20"/>
          <w:szCs w:val="20"/>
        </w:rPr>
        <w:t>ůže být navýšena. Celková cena d</w:t>
      </w:r>
      <w:r w:rsidRPr="00D726BE">
        <w:rPr>
          <w:rFonts w:ascii="Arial" w:hAnsi="Arial" w:cs="Arial"/>
          <w:sz w:val="20"/>
          <w:szCs w:val="20"/>
        </w:rPr>
        <w:t>odávky zahrnuje veške</w:t>
      </w:r>
      <w:r>
        <w:rPr>
          <w:rFonts w:ascii="Arial" w:hAnsi="Arial" w:cs="Arial"/>
          <w:sz w:val="20"/>
          <w:szCs w:val="20"/>
        </w:rPr>
        <w:t>ré náklady p</w:t>
      </w:r>
      <w:r w:rsidRPr="00D726BE">
        <w:rPr>
          <w:rFonts w:ascii="Arial" w:hAnsi="Arial" w:cs="Arial"/>
          <w:sz w:val="20"/>
          <w:szCs w:val="20"/>
        </w:rPr>
        <w:t>rodávajícíh</w:t>
      </w:r>
      <w:r>
        <w:rPr>
          <w:rFonts w:ascii="Arial" w:hAnsi="Arial" w:cs="Arial"/>
          <w:sz w:val="20"/>
          <w:szCs w:val="20"/>
        </w:rPr>
        <w:t>o spojené s plněním povinností p</w:t>
      </w:r>
      <w:r w:rsidRPr="00D726BE">
        <w:rPr>
          <w:rFonts w:ascii="Arial" w:hAnsi="Arial" w:cs="Arial"/>
          <w:sz w:val="20"/>
          <w:szCs w:val="20"/>
        </w:rPr>
        <w:t xml:space="preserve">rodávajícího na základě této smlouvy, zadávací dokumentace a </w:t>
      </w:r>
      <w:r>
        <w:rPr>
          <w:rFonts w:ascii="Arial" w:hAnsi="Arial" w:cs="Arial"/>
          <w:sz w:val="20"/>
          <w:szCs w:val="20"/>
        </w:rPr>
        <w:t>platných právních předpisů (tj. </w:t>
      </w:r>
      <w:r w:rsidRPr="00D726BE">
        <w:rPr>
          <w:rFonts w:ascii="Arial" w:hAnsi="Arial" w:cs="Arial"/>
          <w:sz w:val="20"/>
          <w:szCs w:val="20"/>
        </w:rPr>
        <w:t>zejm</w:t>
      </w:r>
      <w:r>
        <w:rPr>
          <w:rFonts w:ascii="Arial" w:hAnsi="Arial" w:cs="Arial"/>
          <w:sz w:val="20"/>
          <w:szCs w:val="20"/>
        </w:rPr>
        <w:t>éna, ale nikoliv pouze náklady p</w:t>
      </w:r>
      <w:r w:rsidRPr="00D726BE">
        <w:rPr>
          <w:rFonts w:ascii="Arial" w:hAnsi="Arial" w:cs="Arial"/>
          <w:sz w:val="20"/>
          <w:szCs w:val="20"/>
        </w:rPr>
        <w:t xml:space="preserve">rodávajícího na dopravu, pojištění, zapojení přístrojů či zařízení, atp.).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Článek III.</w:t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Platební podmínky</w:t>
      </w:r>
    </w:p>
    <w:p w:rsidR="00F02559" w:rsidRPr="00D726BE" w:rsidRDefault="00F02559" w:rsidP="00F02559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  <w:t>Kupující je povinen bezhotovost</w:t>
      </w:r>
      <w:r>
        <w:rPr>
          <w:rFonts w:ascii="Arial" w:hAnsi="Arial" w:cs="Arial"/>
          <w:sz w:val="20"/>
          <w:szCs w:val="20"/>
        </w:rPr>
        <w:t>ně bankovním převodem zaplatit prodávajícímu za d</w:t>
      </w:r>
      <w:r w:rsidRPr="00D726BE">
        <w:rPr>
          <w:rFonts w:ascii="Arial" w:hAnsi="Arial" w:cs="Arial"/>
          <w:sz w:val="20"/>
          <w:szCs w:val="20"/>
        </w:rPr>
        <w:t>odávku cenu ve výši dohodnuté v čl. 2 smlouvy, a t</w:t>
      </w:r>
      <w:r>
        <w:rPr>
          <w:rFonts w:ascii="Arial" w:hAnsi="Arial" w:cs="Arial"/>
          <w:sz w:val="20"/>
          <w:szCs w:val="20"/>
        </w:rPr>
        <w:t>o na základě jím vystaveného a k</w:t>
      </w:r>
      <w:r w:rsidRPr="00D726BE">
        <w:rPr>
          <w:rFonts w:ascii="Arial" w:hAnsi="Arial" w:cs="Arial"/>
          <w:sz w:val="20"/>
          <w:szCs w:val="20"/>
        </w:rPr>
        <w:t>upujícímu prokazatelně doručeného daňového dokladu. Prodávající j</w:t>
      </w:r>
      <w:r w:rsidR="00C70D0E">
        <w:rPr>
          <w:rFonts w:ascii="Arial" w:hAnsi="Arial" w:cs="Arial"/>
          <w:sz w:val="20"/>
          <w:szCs w:val="20"/>
        </w:rPr>
        <w:t>e oprávněn vystavit fakturu za </w:t>
      </w:r>
      <w:r>
        <w:rPr>
          <w:rFonts w:ascii="Arial" w:hAnsi="Arial" w:cs="Arial"/>
          <w:sz w:val="20"/>
          <w:szCs w:val="20"/>
        </w:rPr>
        <w:t>d</w:t>
      </w:r>
      <w:r w:rsidRPr="00D726BE">
        <w:rPr>
          <w:rFonts w:ascii="Arial" w:hAnsi="Arial" w:cs="Arial"/>
          <w:sz w:val="20"/>
          <w:szCs w:val="20"/>
        </w:rPr>
        <w:t xml:space="preserve">odávku podle této smlouvy </w:t>
      </w:r>
      <w:r>
        <w:rPr>
          <w:rFonts w:ascii="Arial" w:hAnsi="Arial" w:cs="Arial"/>
          <w:sz w:val="20"/>
          <w:szCs w:val="20"/>
        </w:rPr>
        <w:t>až</w:t>
      </w:r>
      <w:r w:rsidRPr="00D726BE">
        <w:rPr>
          <w:rFonts w:ascii="Arial" w:hAnsi="Arial" w:cs="Arial"/>
          <w:sz w:val="20"/>
          <w:szCs w:val="20"/>
        </w:rPr>
        <w:t xml:space="preserve"> po úplném a zcela bezvadném předání </w:t>
      </w:r>
      <w:r>
        <w:rPr>
          <w:rFonts w:ascii="Arial" w:hAnsi="Arial" w:cs="Arial"/>
          <w:sz w:val="20"/>
          <w:szCs w:val="20"/>
        </w:rPr>
        <w:t>celého předmětu d</w:t>
      </w:r>
      <w:r w:rsidRPr="00D726BE">
        <w:rPr>
          <w:rFonts w:ascii="Arial" w:hAnsi="Arial" w:cs="Arial"/>
          <w:sz w:val="20"/>
          <w:szCs w:val="20"/>
        </w:rPr>
        <w:t>odávky (</w:t>
      </w:r>
      <w:proofErr w:type="spellStart"/>
      <w:r w:rsidRPr="00D726BE">
        <w:rPr>
          <w:rFonts w:ascii="Arial" w:hAnsi="Arial" w:cs="Arial"/>
          <w:sz w:val="20"/>
          <w:szCs w:val="20"/>
        </w:rPr>
        <w:t>tj</w:t>
      </w:r>
      <w:proofErr w:type="spellEnd"/>
      <w:r w:rsidRPr="00D726BE">
        <w:rPr>
          <w:rFonts w:ascii="Arial" w:hAnsi="Arial" w:cs="Arial"/>
          <w:sz w:val="20"/>
          <w:szCs w:val="20"/>
        </w:rPr>
        <w:t xml:space="preserve"> bez protokolárního uvedení vad a nedodělků), a to </w:t>
      </w:r>
      <w:r>
        <w:rPr>
          <w:rFonts w:ascii="Arial" w:hAnsi="Arial" w:cs="Arial"/>
          <w:sz w:val="20"/>
          <w:szCs w:val="20"/>
        </w:rPr>
        <w:t>v den</w:t>
      </w:r>
      <w:r w:rsidRPr="00D726BE">
        <w:rPr>
          <w:rFonts w:ascii="Arial" w:hAnsi="Arial" w:cs="Arial"/>
          <w:sz w:val="20"/>
          <w:szCs w:val="20"/>
        </w:rPr>
        <w:t xml:space="preserve"> převzetí </w:t>
      </w:r>
      <w:r>
        <w:rPr>
          <w:rFonts w:ascii="Arial" w:hAnsi="Arial" w:cs="Arial"/>
          <w:sz w:val="20"/>
          <w:szCs w:val="20"/>
        </w:rPr>
        <w:t>předmětu d</w:t>
      </w:r>
      <w:r w:rsidRPr="00D726BE">
        <w:rPr>
          <w:rFonts w:ascii="Arial" w:hAnsi="Arial" w:cs="Arial"/>
          <w:sz w:val="20"/>
          <w:szCs w:val="20"/>
        </w:rPr>
        <w:t>odávky.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D726BE">
        <w:rPr>
          <w:rFonts w:ascii="Arial" w:hAnsi="Arial" w:cs="Arial"/>
          <w:sz w:val="20"/>
          <w:szCs w:val="20"/>
        </w:rPr>
        <w:t>2</w:t>
      </w:r>
      <w:r w:rsidRPr="00D726BE">
        <w:rPr>
          <w:rFonts w:ascii="Arial" w:hAnsi="Arial" w:cs="Arial"/>
          <w:sz w:val="20"/>
          <w:szCs w:val="20"/>
        </w:rPr>
        <w:tab/>
        <w:t>Daňový doklad (faktura) musí obsahovat</w:t>
      </w:r>
      <w:r>
        <w:rPr>
          <w:rFonts w:ascii="Arial" w:hAnsi="Arial" w:cs="Arial"/>
          <w:sz w:val="20"/>
          <w:szCs w:val="20"/>
        </w:rPr>
        <w:t xml:space="preserve"> veškeré náležitosti daňového dokladu a dále</w:t>
      </w:r>
      <w:r w:rsidRPr="00D726BE">
        <w:rPr>
          <w:rFonts w:ascii="Arial" w:hAnsi="Arial" w:cs="Arial"/>
          <w:sz w:val="20"/>
          <w:szCs w:val="20"/>
        </w:rPr>
        <w:t xml:space="preserve"> jednak samostatnou položku za dodávku investičního charakteru </w:t>
      </w:r>
      <w:r>
        <w:rPr>
          <w:rFonts w:ascii="Arial" w:hAnsi="Arial" w:cs="Arial"/>
          <w:sz w:val="20"/>
          <w:szCs w:val="20"/>
        </w:rPr>
        <w:t>a jednak samostatnou položku za </w:t>
      </w:r>
      <w:r w:rsidRPr="00D726BE">
        <w:rPr>
          <w:rFonts w:ascii="Arial" w:hAnsi="Arial" w:cs="Arial"/>
          <w:sz w:val="20"/>
          <w:szCs w:val="20"/>
        </w:rPr>
        <w:t>dodávku neinvestičního charakteru. Mezi náležitosti daňového dokladu dále patří oz</w:t>
      </w:r>
      <w:r>
        <w:rPr>
          <w:rFonts w:ascii="Arial" w:hAnsi="Arial" w:cs="Arial"/>
          <w:sz w:val="20"/>
          <w:szCs w:val="20"/>
        </w:rPr>
        <w:t>načení projektu, ke kterému se dodávka vztahuje, tj. název „</w:t>
      </w:r>
      <w:r w:rsidRPr="006870B5">
        <w:rPr>
          <w:rFonts w:ascii="Arial" w:hAnsi="Arial" w:cs="Arial"/>
          <w:sz w:val="20"/>
          <w:szCs w:val="20"/>
        </w:rPr>
        <w:t>Operační program Vzd</w:t>
      </w:r>
      <w:r w:rsidR="00C70D0E">
        <w:rPr>
          <w:rFonts w:ascii="Arial" w:hAnsi="Arial" w:cs="Arial"/>
          <w:sz w:val="20"/>
          <w:szCs w:val="20"/>
        </w:rPr>
        <w:t>ělávání pro </w:t>
      </w:r>
      <w:r>
        <w:rPr>
          <w:rFonts w:ascii="Arial" w:hAnsi="Arial" w:cs="Arial"/>
          <w:sz w:val="20"/>
          <w:szCs w:val="20"/>
        </w:rPr>
        <w:t xml:space="preserve">konkurenceschopnost, </w:t>
      </w:r>
      <w:r w:rsidRPr="006870B5">
        <w:rPr>
          <w:rFonts w:ascii="Arial" w:hAnsi="Arial" w:cs="Arial"/>
          <w:sz w:val="20"/>
          <w:szCs w:val="20"/>
        </w:rPr>
        <w:t>Podpora přírodovědného a technického vzdělávání v Pardubickém kraji“</w:t>
      </w:r>
      <w:r w:rsidRPr="00D726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26BE">
        <w:rPr>
          <w:rFonts w:ascii="Arial" w:hAnsi="Arial" w:cs="Arial"/>
          <w:sz w:val="20"/>
          <w:szCs w:val="20"/>
        </w:rPr>
        <w:t>reg</w:t>
      </w:r>
      <w:proofErr w:type="spellEnd"/>
      <w:r w:rsidRPr="00D726B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726BE">
        <w:rPr>
          <w:rFonts w:ascii="Arial" w:hAnsi="Arial" w:cs="Arial"/>
          <w:sz w:val="20"/>
          <w:szCs w:val="20"/>
        </w:rPr>
        <w:t>číslo</w:t>
      </w:r>
      <w:proofErr w:type="gramEnd"/>
      <w:r w:rsidRPr="00D726BE">
        <w:rPr>
          <w:rFonts w:ascii="Arial" w:hAnsi="Arial" w:cs="Arial"/>
          <w:sz w:val="20"/>
          <w:szCs w:val="20"/>
        </w:rPr>
        <w:t xml:space="preserve"> </w:t>
      </w:r>
      <w:r w:rsidRPr="006870B5">
        <w:rPr>
          <w:rFonts w:ascii="Arial" w:hAnsi="Arial" w:cs="Arial"/>
          <w:sz w:val="20"/>
          <w:szCs w:val="20"/>
        </w:rPr>
        <w:t>CZ.1.07/1.1.00/44.0012</w:t>
      </w:r>
      <w:r>
        <w:rPr>
          <w:rFonts w:ascii="Arial" w:hAnsi="Arial" w:cs="Arial"/>
          <w:sz w:val="20"/>
          <w:szCs w:val="20"/>
        </w:rPr>
        <w:t>.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 xml:space="preserve">Přílohou a součástí daňového dokladu musí být:  </w:t>
      </w:r>
    </w:p>
    <w:p w:rsidR="00F02559" w:rsidRPr="00021A5C" w:rsidRDefault="00F02559" w:rsidP="00F02559">
      <w:pPr>
        <w:pStyle w:val="Odstavecseseznamem"/>
        <w:numPr>
          <w:ilvl w:val="0"/>
          <w:numId w:val="8"/>
        </w:numPr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21A5C">
        <w:rPr>
          <w:rFonts w:ascii="Arial" w:hAnsi="Arial" w:cs="Arial"/>
          <w:sz w:val="20"/>
          <w:szCs w:val="20"/>
        </w:rPr>
        <w:t>kupujícím potvrzený předávací protokol o předání a převzetí dodávky jako bezvadné, nebo</w:t>
      </w:r>
    </w:p>
    <w:p w:rsidR="00F02559" w:rsidRPr="00021A5C" w:rsidRDefault="00F02559" w:rsidP="00F02559">
      <w:pPr>
        <w:pStyle w:val="Odstavecseseznamem"/>
        <w:numPr>
          <w:ilvl w:val="0"/>
          <w:numId w:val="8"/>
        </w:numPr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21A5C">
        <w:rPr>
          <w:rFonts w:ascii="Arial" w:hAnsi="Arial" w:cs="Arial"/>
          <w:sz w:val="20"/>
          <w:szCs w:val="20"/>
        </w:rPr>
        <w:t>kupujícím potvrzený předávací protokol o předání a převzetí dodávky a kupujícím potvrzený doklad o odstranění všech vad a nedodělků uvedených v předávacím protokolu.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Daňový doklad musí obsahovat všechny náležitosti řádného</w:t>
      </w:r>
      <w:r>
        <w:rPr>
          <w:rFonts w:ascii="Arial" w:hAnsi="Arial" w:cs="Arial"/>
          <w:sz w:val="20"/>
          <w:szCs w:val="20"/>
        </w:rPr>
        <w:t xml:space="preserve"> daňového a účetního dokladu ve </w:t>
      </w:r>
      <w:r w:rsidRPr="00D726BE">
        <w:rPr>
          <w:rFonts w:ascii="Arial" w:hAnsi="Arial" w:cs="Arial"/>
          <w:sz w:val="20"/>
          <w:szCs w:val="20"/>
        </w:rPr>
        <w:t>smyslu příslušných právních předpisů</w:t>
      </w:r>
      <w:r>
        <w:rPr>
          <w:rFonts w:ascii="Arial" w:hAnsi="Arial" w:cs="Arial"/>
          <w:sz w:val="20"/>
          <w:szCs w:val="20"/>
        </w:rPr>
        <w:t>.</w:t>
      </w:r>
      <w:r w:rsidRPr="00D726BE">
        <w:rPr>
          <w:rFonts w:ascii="Arial" w:hAnsi="Arial" w:cs="Arial"/>
          <w:sz w:val="20"/>
          <w:szCs w:val="20"/>
        </w:rPr>
        <w:t xml:space="preserve"> Součástí dokladu bude polo</w:t>
      </w:r>
      <w:r>
        <w:rPr>
          <w:rFonts w:ascii="Arial" w:hAnsi="Arial" w:cs="Arial"/>
          <w:sz w:val="20"/>
          <w:szCs w:val="20"/>
        </w:rPr>
        <w:t>žkový soupis dodaných předmětů. V </w:t>
      </w:r>
      <w:r w:rsidRPr="00D726BE">
        <w:rPr>
          <w:rFonts w:ascii="Arial" w:hAnsi="Arial" w:cs="Arial"/>
          <w:sz w:val="20"/>
          <w:szCs w:val="20"/>
        </w:rPr>
        <w:t>případě, že daňový doklad (faktura) nebude mít odpovídající náležitosti stanovené v tomto článku, je Kupující oprávněn zaslat ji ve lhůtě splatnosti zpět Prodávajícímu k doplnění či úpravě, aniž se dostane do prodlení se splatností – lhůta s</w:t>
      </w:r>
      <w:r>
        <w:rPr>
          <w:rFonts w:ascii="Arial" w:hAnsi="Arial" w:cs="Arial"/>
          <w:sz w:val="20"/>
          <w:szCs w:val="20"/>
        </w:rPr>
        <w:t>platnosti počíná běžet znovu od </w:t>
      </w:r>
      <w:r w:rsidRPr="00D726BE">
        <w:rPr>
          <w:rFonts w:ascii="Arial" w:hAnsi="Arial" w:cs="Arial"/>
          <w:sz w:val="20"/>
          <w:szCs w:val="20"/>
        </w:rPr>
        <w:t>opětovného doručení náležitě doplněného či opraveného dokladu Kupujícímu.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 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Splatnost daňového dokladu je stanovena do</w:t>
      </w:r>
      <w:r>
        <w:rPr>
          <w:rFonts w:ascii="Arial" w:hAnsi="Arial" w:cs="Arial"/>
          <w:sz w:val="20"/>
          <w:szCs w:val="20"/>
        </w:rPr>
        <w:t xml:space="preserve">hodou smluvních stran na </w:t>
      </w:r>
      <w:r w:rsidR="007B2366">
        <w:rPr>
          <w:rFonts w:ascii="Arial" w:hAnsi="Arial" w:cs="Arial"/>
          <w:sz w:val="20"/>
          <w:szCs w:val="20"/>
        </w:rPr>
        <w:t>3</w:t>
      </w:r>
      <w:r w:rsidR="00C70D0E" w:rsidRPr="0010145A">
        <w:rPr>
          <w:rFonts w:ascii="Arial" w:hAnsi="Arial" w:cs="Arial"/>
          <w:sz w:val="20"/>
          <w:szCs w:val="20"/>
        </w:rPr>
        <w:t>0</w:t>
      </w:r>
      <w:r w:rsidRPr="0010145A">
        <w:rPr>
          <w:rFonts w:ascii="Arial" w:hAnsi="Arial" w:cs="Arial"/>
          <w:sz w:val="20"/>
          <w:szCs w:val="20"/>
        </w:rPr>
        <w:t xml:space="preserve"> dnů</w:t>
      </w:r>
      <w:r>
        <w:rPr>
          <w:rFonts w:ascii="Arial" w:hAnsi="Arial" w:cs="Arial"/>
          <w:sz w:val="20"/>
          <w:szCs w:val="20"/>
        </w:rPr>
        <w:t xml:space="preserve"> od doručení daňového dokladu kupujícímu.</w:t>
      </w:r>
    </w:p>
    <w:p w:rsidR="006547E9" w:rsidRDefault="006547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02559" w:rsidRPr="00C55BD5" w:rsidRDefault="00F02559" w:rsidP="0048255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lastRenderedPageBreak/>
        <w:t>Článek IV.</w:t>
      </w: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Dodací doba a místo</w:t>
      </w:r>
    </w:p>
    <w:p w:rsidR="00BF24B3" w:rsidRDefault="00F02559" w:rsidP="00BF24B3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726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Prodávající se zavazuje dodat d</w:t>
      </w:r>
      <w:r w:rsidRPr="00D726BE">
        <w:rPr>
          <w:rFonts w:ascii="Arial" w:hAnsi="Arial" w:cs="Arial"/>
          <w:sz w:val="20"/>
          <w:szCs w:val="20"/>
        </w:rPr>
        <w:t xml:space="preserve">odávku </w:t>
      </w:r>
      <w:r>
        <w:rPr>
          <w:rFonts w:ascii="Arial" w:hAnsi="Arial" w:cs="Arial"/>
          <w:sz w:val="20"/>
          <w:szCs w:val="20"/>
        </w:rPr>
        <w:t>najednou v </w:t>
      </w:r>
      <w:r w:rsidRPr="00401EF6">
        <w:rPr>
          <w:rFonts w:ascii="Arial" w:hAnsi="Arial" w:cs="Arial"/>
          <w:sz w:val="20"/>
          <w:szCs w:val="20"/>
        </w:rPr>
        <w:t xml:space="preserve">termínu </w:t>
      </w:r>
      <w:r w:rsidR="00B5010F">
        <w:rPr>
          <w:rFonts w:ascii="Arial" w:hAnsi="Arial" w:cs="Arial"/>
          <w:sz w:val="20"/>
          <w:szCs w:val="20"/>
        </w:rPr>
        <w:t>02</w:t>
      </w:r>
      <w:r w:rsidR="00BF24B3" w:rsidRPr="00FC3B0D">
        <w:rPr>
          <w:rFonts w:ascii="Arial" w:hAnsi="Arial" w:cs="Arial"/>
          <w:sz w:val="20"/>
          <w:szCs w:val="20"/>
        </w:rPr>
        <w:t>. 05. – 31. 05. 2014</w:t>
      </w:r>
      <w:r w:rsidR="00BF24B3">
        <w:rPr>
          <w:rFonts w:ascii="Arial" w:hAnsi="Arial" w:cs="Arial"/>
          <w:sz w:val="20"/>
          <w:szCs w:val="20"/>
        </w:rPr>
        <w:t>.</w:t>
      </w:r>
    </w:p>
    <w:p w:rsidR="00F02559" w:rsidRPr="00401EF6" w:rsidRDefault="00F02559" w:rsidP="00BF24B3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ab/>
      </w:r>
      <w:r w:rsidRPr="00401EF6">
        <w:rPr>
          <w:rFonts w:ascii="Arial" w:hAnsi="Arial" w:cs="Arial"/>
          <w:sz w:val="20"/>
          <w:szCs w:val="20"/>
        </w:rPr>
        <w:t xml:space="preserve">Prodávající se zavazuje dodávku provést v níže uvedeném místě: </w:t>
      </w:r>
    </w:p>
    <w:p w:rsidR="00F02559" w:rsidRDefault="00EB7ED2" w:rsidP="0010145A">
      <w:pPr>
        <w:spacing w:before="120" w:after="120" w:line="24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401EF6">
        <w:rPr>
          <w:rFonts w:ascii="Arial" w:hAnsi="Arial" w:cs="Arial"/>
          <w:sz w:val="20"/>
          <w:szCs w:val="20"/>
        </w:rPr>
        <w:t xml:space="preserve">Gymnázium Pardubice, Mozartova 449, 530 09 Pardubice, </w:t>
      </w:r>
      <w:r w:rsidR="000F41B4" w:rsidRPr="000F41B4">
        <w:rPr>
          <w:rFonts w:ascii="Arial" w:hAnsi="Arial" w:cs="Arial"/>
          <w:sz w:val="20"/>
          <w:szCs w:val="20"/>
        </w:rPr>
        <w:t>2. nadzemní podlaží</w:t>
      </w:r>
      <w:r w:rsidRPr="00401EF6">
        <w:rPr>
          <w:rFonts w:ascii="Arial" w:hAnsi="Arial" w:cs="Arial"/>
          <w:sz w:val="20"/>
          <w:szCs w:val="20"/>
        </w:rPr>
        <w:t xml:space="preserve">, </w:t>
      </w:r>
      <w:r w:rsidR="00DB65B1" w:rsidRPr="00401EF6">
        <w:rPr>
          <w:rFonts w:ascii="Arial" w:hAnsi="Arial" w:cs="Arial"/>
          <w:sz w:val="20"/>
          <w:szCs w:val="20"/>
        </w:rPr>
        <w:t>laboratoř</w:t>
      </w:r>
      <w:r w:rsidRPr="00401EF6">
        <w:rPr>
          <w:rFonts w:ascii="Arial" w:hAnsi="Arial" w:cs="Arial"/>
          <w:sz w:val="20"/>
          <w:szCs w:val="20"/>
        </w:rPr>
        <w:t xml:space="preserve"> </w:t>
      </w:r>
      <w:r w:rsidR="00DB65B1" w:rsidRPr="00401EF6">
        <w:rPr>
          <w:rFonts w:ascii="Arial" w:hAnsi="Arial" w:cs="Arial"/>
          <w:sz w:val="20"/>
          <w:szCs w:val="20"/>
        </w:rPr>
        <w:t>chemie</w:t>
      </w:r>
      <w:r w:rsidR="00F02559" w:rsidRPr="00401EF6">
        <w:rPr>
          <w:rFonts w:ascii="Arial" w:hAnsi="Arial" w:cs="Arial"/>
          <w:sz w:val="20"/>
          <w:szCs w:val="20"/>
        </w:rPr>
        <w:t>.</w:t>
      </w:r>
    </w:p>
    <w:p w:rsidR="00F02559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D726BE">
        <w:rPr>
          <w:rFonts w:ascii="Arial" w:hAnsi="Arial" w:cs="Arial"/>
          <w:sz w:val="20"/>
          <w:szCs w:val="20"/>
        </w:rPr>
        <w:tab/>
      </w:r>
      <w:r w:rsidR="00C70D0E">
        <w:rPr>
          <w:rFonts w:ascii="Arial" w:hAnsi="Arial" w:cs="Arial"/>
          <w:sz w:val="20"/>
          <w:szCs w:val="20"/>
        </w:rPr>
        <w:t>Prodávající bere na vědomí, že k</w:t>
      </w:r>
      <w:r w:rsidRPr="00D726BE">
        <w:rPr>
          <w:rFonts w:ascii="Arial" w:hAnsi="Arial" w:cs="Arial"/>
          <w:sz w:val="20"/>
          <w:szCs w:val="20"/>
        </w:rPr>
        <w:t>upující výslovně požaduje dodání veškeré nezbytné dokumentace.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tab/>
      </w:r>
      <w:r w:rsidRPr="007C1D06">
        <w:rPr>
          <w:rFonts w:ascii="Arial" w:hAnsi="Arial" w:cs="Arial"/>
          <w:sz w:val="20"/>
          <w:szCs w:val="20"/>
        </w:rPr>
        <w:t xml:space="preserve">Kupující si vyhrazuje změnit termín předání dodávky v případě, že mu nebudou k těmto výše uvedeným datům poskytnuty finanční prostředky z projektu dle čl. 1.2 smlouvy. 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</w:t>
      </w:r>
      <w:r w:rsidR="00756142">
        <w:rPr>
          <w:rFonts w:ascii="Arial" w:hAnsi="Arial" w:cs="Arial"/>
          <w:b/>
          <w:sz w:val="20"/>
          <w:szCs w:val="20"/>
        </w:rPr>
        <w:t>.</w:t>
      </w:r>
    </w:p>
    <w:p w:rsidR="00F02559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Záruční doba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ujednávají, že záruční doba na d</w:t>
      </w:r>
      <w:r w:rsidRPr="00D726BE">
        <w:rPr>
          <w:rFonts w:ascii="Arial" w:hAnsi="Arial" w:cs="Arial"/>
          <w:sz w:val="20"/>
          <w:szCs w:val="20"/>
        </w:rPr>
        <w:t xml:space="preserve">odávku je min. </w:t>
      </w:r>
      <w:r w:rsidRPr="008D4AF9">
        <w:rPr>
          <w:rFonts w:ascii="Arial" w:hAnsi="Arial" w:cs="Arial"/>
          <w:sz w:val="20"/>
          <w:szCs w:val="20"/>
        </w:rPr>
        <w:t>24</w:t>
      </w:r>
      <w:r w:rsidRPr="00D726BE">
        <w:rPr>
          <w:rFonts w:ascii="Arial" w:hAnsi="Arial" w:cs="Arial"/>
          <w:sz w:val="20"/>
          <w:szCs w:val="20"/>
        </w:rPr>
        <w:t xml:space="preserve"> měsíců ode dne, kdy byla </w:t>
      </w:r>
      <w:r>
        <w:rPr>
          <w:rFonts w:ascii="Arial" w:hAnsi="Arial" w:cs="Arial"/>
          <w:sz w:val="20"/>
          <w:szCs w:val="20"/>
        </w:rPr>
        <w:t>jako bezvadná převzata kupujícím, pokud není součástí n</w:t>
      </w:r>
      <w:r w:rsidRPr="00D726BE">
        <w:rPr>
          <w:rFonts w:ascii="Arial" w:hAnsi="Arial" w:cs="Arial"/>
          <w:sz w:val="20"/>
          <w:szCs w:val="20"/>
        </w:rPr>
        <w:t>abídky uvedena záruční doba pro dan</w:t>
      </w:r>
      <w:r>
        <w:rPr>
          <w:rFonts w:ascii="Arial" w:hAnsi="Arial" w:cs="Arial"/>
          <w:sz w:val="20"/>
          <w:szCs w:val="20"/>
        </w:rPr>
        <w:t xml:space="preserve">ou položku jako vyšší. </w:t>
      </w:r>
    </w:p>
    <w:p w:rsidR="00F02559" w:rsidRPr="00C70D0E" w:rsidRDefault="00F02559" w:rsidP="00C70D0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VI</w:t>
      </w:r>
      <w:r w:rsidR="00756142">
        <w:rPr>
          <w:rFonts w:ascii="Arial" w:hAnsi="Arial" w:cs="Arial"/>
          <w:b/>
          <w:sz w:val="20"/>
          <w:szCs w:val="20"/>
        </w:rPr>
        <w:t>.</w:t>
      </w: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Ujednání společná a závěrečná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  <w:t>Otázky touto smlouvou výslovně neupravené se řídí pří</w:t>
      </w:r>
      <w:r>
        <w:rPr>
          <w:rFonts w:ascii="Arial" w:hAnsi="Arial" w:cs="Arial"/>
          <w:sz w:val="20"/>
          <w:szCs w:val="20"/>
        </w:rPr>
        <w:t>slušnými ustanoveními zákona č. </w:t>
      </w:r>
      <w:r w:rsidR="007B2366"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 w:rsidR="007B2366"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ob</w:t>
      </w:r>
      <w:r w:rsidR="007B2366">
        <w:rPr>
          <w:rFonts w:ascii="Arial" w:hAnsi="Arial" w:cs="Arial"/>
          <w:sz w:val="20"/>
          <w:szCs w:val="20"/>
        </w:rPr>
        <w:t>čanského</w:t>
      </w:r>
      <w:r w:rsidRPr="00D726BE">
        <w:rPr>
          <w:rFonts w:ascii="Arial" w:hAnsi="Arial" w:cs="Arial"/>
          <w:sz w:val="20"/>
          <w:szCs w:val="20"/>
        </w:rPr>
        <w:t xml:space="preserve"> zákoníku, ve znění pozdějších předpis</w:t>
      </w:r>
      <w:r>
        <w:rPr>
          <w:rFonts w:ascii="Arial" w:hAnsi="Arial" w:cs="Arial"/>
          <w:sz w:val="20"/>
          <w:szCs w:val="20"/>
        </w:rPr>
        <w:t>ů (dále jen ob</w:t>
      </w:r>
      <w:r w:rsidR="007B2366">
        <w:rPr>
          <w:rFonts w:ascii="Arial" w:hAnsi="Arial" w:cs="Arial"/>
          <w:sz w:val="20"/>
          <w:szCs w:val="20"/>
        </w:rPr>
        <w:t xml:space="preserve">čanský </w:t>
      </w:r>
      <w:r>
        <w:rPr>
          <w:rFonts w:ascii="Arial" w:hAnsi="Arial" w:cs="Arial"/>
          <w:sz w:val="20"/>
          <w:szCs w:val="20"/>
        </w:rPr>
        <w:t>zákoník) a </w:t>
      </w:r>
      <w:r w:rsidRPr="00D726BE">
        <w:rPr>
          <w:rFonts w:ascii="Arial" w:hAnsi="Arial" w:cs="Arial"/>
          <w:sz w:val="20"/>
          <w:szCs w:val="20"/>
        </w:rPr>
        <w:t>dalšími právními předpisy.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D726BE">
        <w:rPr>
          <w:rFonts w:ascii="Arial" w:hAnsi="Arial" w:cs="Arial"/>
          <w:sz w:val="20"/>
          <w:szCs w:val="20"/>
        </w:rPr>
        <w:t>2</w:t>
      </w:r>
      <w:r w:rsidRPr="00D726BE">
        <w:rPr>
          <w:rFonts w:ascii="Arial" w:hAnsi="Arial" w:cs="Arial"/>
          <w:sz w:val="20"/>
          <w:szCs w:val="20"/>
        </w:rPr>
        <w:tab/>
        <w:t>Nevynutitelnost a/nebo neplatnost a/nebo neúčinnost kteréhokoli ujednání této smlouvy neovlivní vynutitelnost a/nebo platnost a/nebo účinnost jejích os</w:t>
      </w:r>
      <w:r>
        <w:rPr>
          <w:rFonts w:ascii="Arial" w:hAnsi="Arial" w:cs="Arial"/>
          <w:sz w:val="20"/>
          <w:szCs w:val="20"/>
        </w:rPr>
        <w:t>tatních ujednání. V případě, že </w:t>
      </w:r>
      <w:r w:rsidRPr="00D726BE">
        <w:rPr>
          <w:rFonts w:ascii="Arial" w:hAnsi="Arial" w:cs="Arial"/>
          <w:sz w:val="20"/>
          <w:szCs w:val="20"/>
        </w:rPr>
        <w:t>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:rsidR="00F02559" w:rsidRPr="009D0258" w:rsidRDefault="00F02559" w:rsidP="00A66D4D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6.3</w:t>
      </w:r>
      <w:r w:rsidRPr="009D0258">
        <w:rPr>
          <w:rFonts w:ascii="Arial" w:hAnsi="Arial" w:cs="Arial"/>
        </w:rPr>
        <w:tab/>
      </w:r>
      <w:r w:rsidRPr="00427BCA">
        <w:rPr>
          <w:rFonts w:ascii="Arial" w:hAnsi="Arial" w:cs="Arial"/>
          <w:sz w:val="20"/>
          <w:szCs w:val="20"/>
        </w:rPr>
        <w:t xml:space="preserve">Prodávající se zavazuje k uchování této smlouvy včetně jejích případných dodatků, veškerých originálů účetních a daňových dokladů, originálů projektové dokumentace a dalších dokumentů souvisejících s realizací veřejné zakázky </w:t>
      </w:r>
      <w:r w:rsidR="00401EF6" w:rsidRPr="003D6C15">
        <w:rPr>
          <w:rFonts w:ascii="Arial" w:hAnsi="Arial" w:cs="Arial"/>
          <w:b/>
          <w:sz w:val="20"/>
          <w:szCs w:val="20"/>
        </w:rPr>
        <w:t>„Vybavení učeben a laboratoří chemie, biologie a fyziky na Gymnáziu, Pardubice, Mozartova 449“</w:t>
      </w:r>
      <w:r w:rsidR="00401EF6" w:rsidRPr="00427BCA">
        <w:rPr>
          <w:rFonts w:ascii="Arial" w:hAnsi="Arial" w:cs="Arial"/>
          <w:sz w:val="20"/>
          <w:szCs w:val="20"/>
        </w:rPr>
        <w:t xml:space="preserve"> </w:t>
      </w:r>
      <w:r w:rsidRPr="00427BCA">
        <w:rPr>
          <w:rFonts w:ascii="Arial" w:hAnsi="Arial" w:cs="Arial"/>
          <w:sz w:val="20"/>
          <w:szCs w:val="20"/>
        </w:rPr>
        <w:t>v souladu s dobou stanovenou právními předpisy ČR a podmínkami OP Vzdělávání pro konkurenceschopnost.</w:t>
      </w:r>
      <w:r w:rsidR="00A66D4D" w:rsidRPr="00427BCA">
        <w:rPr>
          <w:rFonts w:ascii="Arial" w:hAnsi="Arial" w:cs="Arial"/>
          <w:sz w:val="20"/>
          <w:szCs w:val="20"/>
        </w:rPr>
        <w:t xml:space="preserve"> Zhotovitel se zavazuje umožnit všem subjektům oprávněným k výkonu kontroly projektu, z jehož prostředků je dodávka hrazena,</w:t>
      </w:r>
      <w:r w:rsidR="007C2F81" w:rsidRPr="00427BCA">
        <w:rPr>
          <w:rFonts w:ascii="Arial" w:hAnsi="Arial" w:cs="Arial"/>
          <w:sz w:val="20"/>
          <w:szCs w:val="20"/>
        </w:rPr>
        <w:t xml:space="preserve"> </w:t>
      </w:r>
      <w:r w:rsidR="00A66D4D" w:rsidRPr="00427BCA">
        <w:rPr>
          <w:rFonts w:ascii="Arial" w:hAnsi="Arial" w:cs="Arial"/>
          <w:sz w:val="20"/>
          <w:szCs w:val="20"/>
        </w:rPr>
        <w:t>provést kontrolu dokladů souvisejících s plněním zakázky,</w:t>
      </w:r>
      <w:r w:rsidR="00427BCA">
        <w:rPr>
          <w:rFonts w:ascii="Arial" w:hAnsi="Arial" w:cs="Arial"/>
          <w:sz w:val="20"/>
          <w:szCs w:val="20"/>
        </w:rPr>
        <w:t xml:space="preserve"> </w:t>
      </w:r>
      <w:r w:rsidR="00A66D4D" w:rsidRPr="00427BCA">
        <w:rPr>
          <w:rFonts w:ascii="Arial" w:hAnsi="Arial" w:cs="Arial"/>
          <w:sz w:val="20"/>
          <w:szCs w:val="20"/>
        </w:rPr>
        <w:t xml:space="preserve">a to po dobu danou právními předpisy ČR k jejich uchovávání (zákon č. 563/1991 Sb., o účetnictví, </w:t>
      </w:r>
      <w:r w:rsidR="00427BCA" w:rsidRPr="00427BCA">
        <w:rPr>
          <w:rFonts w:ascii="Arial" w:hAnsi="Arial" w:cs="Arial"/>
          <w:sz w:val="20"/>
          <w:szCs w:val="20"/>
        </w:rPr>
        <w:t>a </w:t>
      </w:r>
      <w:r w:rsidR="00A66D4D" w:rsidRPr="00427BCA">
        <w:rPr>
          <w:rFonts w:ascii="Arial" w:hAnsi="Arial" w:cs="Arial"/>
          <w:sz w:val="20"/>
          <w:szCs w:val="20"/>
        </w:rPr>
        <w:t>zákon č. 235/2004 Sb., o dani z přidané</w:t>
      </w:r>
      <w:r w:rsidR="00427BCA">
        <w:rPr>
          <w:rFonts w:ascii="Arial" w:hAnsi="Arial" w:cs="Arial"/>
          <w:sz w:val="20"/>
          <w:szCs w:val="20"/>
        </w:rPr>
        <w:t xml:space="preserve"> hodnoty)"</w:t>
      </w:r>
      <w:r w:rsidR="007C2F81">
        <w:rPr>
          <w:rFonts w:ascii="Arial" w:hAnsi="Arial" w:cs="Arial"/>
          <w:sz w:val="20"/>
          <w:szCs w:val="20"/>
        </w:rPr>
        <w:t xml:space="preserve"> a </w:t>
      </w:r>
      <w:r w:rsidRPr="009D0258">
        <w:rPr>
          <w:rFonts w:ascii="Arial" w:hAnsi="Arial" w:cs="Arial"/>
          <w:sz w:val="20"/>
          <w:szCs w:val="20"/>
        </w:rPr>
        <w:t>poskytnout potřebné informace týkajících se dodavatelských činností.</w:t>
      </w:r>
    </w:p>
    <w:p w:rsidR="00F02559" w:rsidRPr="009D0258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Pr="009D0258">
        <w:rPr>
          <w:rFonts w:ascii="Arial" w:hAnsi="Arial" w:cs="Arial"/>
          <w:sz w:val="20"/>
          <w:szCs w:val="20"/>
        </w:rPr>
        <w:tab/>
        <w:t xml:space="preserve">Dodavatel si je vědom, že je ve smyslu </w:t>
      </w:r>
      <w:proofErr w:type="spellStart"/>
      <w:r w:rsidRPr="009D0258">
        <w:rPr>
          <w:rFonts w:ascii="Arial" w:hAnsi="Arial" w:cs="Arial"/>
          <w:sz w:val="20"/>
          <w:szCs w:val="20"/>
        </w:rPr>
        <w:t>ust</w:t>
      </w:r>
      <w:proofErr w:type="spellEnd"/>
      <w:r w:rsidRPr="009D0258">
        <w:rPr>
          <w:rFonts w:ascii="Arial" w:hAnsi="Arial" w:cs="Arial"/>
          <w:sz w:val="20"/>
          <w:szCs w:val="20"/>
        </w:rPr>
        <w:t>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Pr="009D0258">
        <w:rPr>
          <w:rFonts w:ascii="Arial" w:hAnsi="Arial" w:cs="Arial"/>
          <w:sz w:val="20"/>
          <w:szCs w:val="20"/>
        </w:rPr>
        <w:tab/>
        <w:t>Další povinnosti zhotovitele vyplývají také z Příručky pro žadatele a příjemce OP Vzdělávání pro konkurenceschopnost a dalších dokumentů dostupných na www.msmt.cz. V případě rozporu v textu dokumentů s ustanoveními této smlouvy má přednost text smlouvy.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6.6</w:t>
      </w:r>
      <w:r w:rsidRPr="00D726BE">
        <w:rPr>
          <w:rFonts w:ascii="Arial" w:hAnsi="Arial" w:cs="Arial"/>
          <w:sz w:val="20"/>
          <w:szCs w:val="20"/>
        </w:rPr>
        <w:tab/>
        <w:t xml:space="preserve">Tato smlouva byla vyhotovena ve třech (3) stejnopisech </w:t>
      </w:r>
      <w:r>
        <w:rPr>
          <w:rFonts w:ascii="Arial" w:hAnsi="Arial" w:cs="Arial"/>
          <w:sz w:val="20"/>
          <w:szCs w:val="20"/>
        </w:rPr>
        <w:t>s platností originálu, přičemž prodávající obdrží jedno a kupující dvě</w:t>
      </w:r>
      <w:r w:rsidRPr="00D726BE">
        <w:rPr>
          <w:rFonts w:ascii="Arial" w:hAnsi="Arial" w:cs="Arial"/>
          <w:sz w:val="20"/>
          <w:szCs w:val="20"/>
        </w:rPr>
        <w:t xml:space="preserve"> vyhotovení.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Pr="00D726BE">
        <w:rPr>
          <w:rFonts w:ascii="Arial" w:hAnsi="Arial" w:cs="Arial"/>
          <w:sz w:val="20"/>
          <w:szCs w:val="20"/>
        </w:rPr>
        <w:tab/>
        <w:t xml:space="preserve">Tato smlouva nabývá platnosti a účinnosti okamžikem jejího podpisu oběma smluvními stranami.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547E9" w:rsidRPr="00D726BE" w:rsidRDefault="006547E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547E9" w:rsidRPr="00D726BE" w:rsidRDefault="006547E9" w:rsidP="006547E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Pr="00D726BE">
        <w:rPr>
          <w:rFonts w:ascii="Arial" w:hAnsi="Arial" w:cs="Arial"/>
          <w:sz w:val="20"/>
          <w:szCs w:val="20"/>
        </w:rPr>
        <w:t>:</w:t>
      </w:r>
    </w:p>
    <w:p w:rsidR="00BA7CDA" w:rsidRDefault="00BA7CDA" w:rsidP="00BA7CDA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Příloha č. 1 – </w:t>
      </w:r>
      <w:r w:rsidRPr="00621259">
        <w:rPr>
          <w:rFonts w:ascii="Arial" w:hAnsi="Arial" w:cs="Arial"/>
          <w:sz w:val="20"/>
          <w:szCs w:val="20"/>
        </w:rPr>
        <w:t xml:space="preserve">Specifikace předmětu plnění části </w:t>
      </w:r>
      <w:r>
        <w:rPr>
          <w:rFonts w:ascii="Arial" w:hAnsi="Arial" w:cs="Arial"/>
          <w:sz w:val="20"/>
          <w:szCs w:val="20"/>
        </w:rPr>
        <w:t>E</w:t>
      </w:r>
      <w:r w:rsidRPr="00621259">
        <w:rPr>
          <w:rFonts w:ascii="Arial" w:hAnsi="Arial" w:cs="Arial"/>
          <w:sz w:val="20"/>
          <w:szCs w:val="20"/>
        </w:rPr>
        <w:t xml:space="preserve"> </w:t>
      </w:r>
    </w:p>
    <w:p w:rsidR="005E4A87" w:rsidRPr="00D726BE" w:rsidRDefault="005E4A87" w:rsidP="005E4A8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</w:t>
      </w:r>
      <w:r w:rsidRPr="00D03FD3">
        <w:rPr>
          <w:rFonts w:ascii="Arial" w:hAnsi="Arial" w:cs="Arial"/>
          <w:sz w:val="20"/>
          <w:szCs w:val="20"/>
        </w:rPr>
        <w:t>ýkaz výměr</w:t>
      </w:r>
      <w:r>
        <w:rPr>
          <w:rFonts w:ascii="Arial" w:hAnsi="Arial" w:cs="Arial"/>
          <w:sz w:val="20"/>
          <w:szCs w:val="20"/>
        </w:rPr>
        <w:t xml:space="preserve"> (oceněný)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D0E" w:rsidRDefault="00C70D0E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D0E" w:rsidRDefault="00C70D0E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EB7ED2">
        <w:rPr>
          <w:rFonts w:ascii="Arial" w:hAnsi="Arial" w:cs="Arial"/>
          <w:sz w:val="20"/>
          <w:szCs w:val="20"/>
        </w:rPr>
        <w:t>Pardubicích</w:t>
      </w:r>
      <w:r>
        <w:rPr>
          <w:rFonts w:ascii="Arial" w:hAnsi="Arial" w:cs="Arial"/>
          <w:sz w:val="20"/>
          <w:szCs w:val="20"/>
        </w:rPr>
        <w:t xml:space="preserve"> </w:t>
      </w:r>
      <w:r w:rsidRPr="00D726BE">
        <w:rPr>
          <w:rFonts w:ascii="Arial" w:hAnsi="Arial" w:cs="Arial"/>
          <w:sz w:val="20"/>
          <w:szCs w:val="20"/>
        </w:rPr>
        <w:t>dne: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V ………………</w:t>
      </w:r>
      <w:proofErr w:type="gramStart"/>
      <w:r w:rsidRPr="00D726BE">
        <w:rPr>
          <w:rFonts w:ascii="Arial" w:hAnsi="Arial" w:cs="Arial"/>
          <w:sz w:val="20"/>
          <w:szCs w:val="20"/>
        </w:rPr>
        <w:t>….. dne</w:t>
      </w:r>
      <w:proofErr w:type="gramEnd"/>
      <w:r w:rsidRPr="00D726BE">
        <w:rPr>
          <w:rFonts w:ascii="Arial" w:hAnsi="Arial" w:cs="Arial"/>
          <w:sz w:val="20"/>
          <w:szCs w:val="20"/>
        </w:rPr>
        <w:t>: ………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</w:t>
      </w:r>
      <w:r w:rsidRPr="00D726BE">
        <w:rPr>
          <w:rFonts w:ascii="Arial" w:hAnsi="Arial" w:cs="Arial"/>
          <w:sz w:val="20"/>
          <w:szCs w:val="20"/>
        </w:rPr>
        <w:t>upujícího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p</w:t>
      </w:r>
      <w:r w:rsidRPr="00D726BE">
        <w:rPr>
          <w:rFonts w:ascii="Arial" w:hAnsi="Arial" w:cs="Arial"/>
          <w:sz w:val="20"/>
          <w:szCs w:val="20"/>
        </w:rPr>
        <w:t>rodávajícího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…………………………….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F02559" w:rsidRPr="002D6A29" w:rsidRDefault="00EB7ED2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B7ED2">
        <w:rPr>
          <w:rFonts w:ascii="Arial" w:hAnsi="Arial" w:cs="Arial"/>
          <w:sz w:val="20"/>
          <w:szCs w:val="20"/>
        </w:rPr>
        <w:t>Mgr</w:t>
      </w:r>
      <w:r w:rsidR="00F02559" w:rsidRPr="00EB7ED2">
        <w:rPr>
          <w:rFonts w:ascii="Arial" w:hAnsi="Arial" w:cs="Arial"/>
          <w:sz w:val="20"/>
          <w:szCs w:val="20"/>
        </w:rPr>
        <w:t xml:space="preserve">. </w:t>
      </w:r>
      <w:r w:rsidRPr="00EB7ED2">
        <w:rPr>
          <w:rFonts w:ascii="Arial" w:hAnsi="Arial" w:cs="Arial"/>
          <w:sz w:val="20"/>
          <w:szCs w:val="20"/>
        </w:rPr>
        <w:t>Marek Výborný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>ředitel školy</w:t>
      </w:r>
    </w:p>
    <w:p w:rsidR="00EA6464" w:rsidRPr="00D726BE" w:rsidRDefault="00EA6464" w:rsidP="00C70D0E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sectPr w:rsidR="00EA6464" w:rsidRPr="00D726BE" w:rsidSect="00F62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96" w:rsidRDefault="00E76196" w:rsidP="00F55142">
      <w:pPr>
        <w:spacing w:after="0" w:line="240" w:lineRule="auto"/>
      </w:pPr>
      <w:r>
        <w:separator/>
      </w:r>
    </w:p>
  </w:endnote>
  <w:endnote w:type="continuationSeparator" w:id="0">
    <w:p w:rsidR="00E76196" w:rsidRDefault="00E76196" w:rsidP="00F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6A" w:rsidRDefault="00E46C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1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A3BFA" w:rsidRPr="004A3BFA" w:rsidRDefault="00D36073">
        <w:pPr>
          <w:pStyle w:val="Zpat"/>
          <w:jc w:val="center"/>
          <w:rPr>
            <w:sz w:val="16"/>
            <w:szCs w:val="16"/>
          </w:rPr>
        </w:pPr>
        <w:r w:rsidRPr="004A3BFA">
          <w:rPr>
            <w:sz w:val="16"/>
            <w:szCs w:val="16"/>
          </w:rPr>
          <w:fldChar w:fldCharType="begin"/>
        </w:r>
        <w:r w:rsidR="004A3BFA" w:rsidRPr="004A3BFA">
          <w:rPr>
            <w:sz w:val="16"/>
            <w:szCs w:val="16"/>
          </w:rPr>
          <w:instrText>PAGE   \* MERGEFORMAT</w:instrText>
        </w:r>
        <w:r w:rsidRPr="004A3BFA">
          <w:rPr>
            <w:sz w:val="16"/>
            <w:szCs w:val="16"/>
          </w:rPr>
          <w:fldChar w:fldCharType="separate"/>
        </w:r>
        <w:r w:rsidR="00B5010F">
          <w:rPr>
            <w:noProof/>
            <w:sz w:val="16"/>
            <w:szCs w:val="16"/>
          </w:rPr>
          <w:t>5</w:t>
        </w:r>
        <w:r w:rsidRPr="004A3BFA">
          <w:rPr>
            <w:sz w:val="16"/>
            <w:szCs w:val="16"/>
          </w:rPr>
          <w:fldChar w:fldCharType="end"/>
        </w:r>
      </w:p>
    </w:sdtContent>
  </w:sdt>
  <w:p w:rsidR="004A3BFA" w:rsidRDefault="004A3B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6A" w:rsidRDefault="00E46C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96" w:rsidRDefault="00E76196" w:rsidP="00F55142">
      <w:pPr>
        <w:spacing w:after="0" w:line="240" w:lineRule="auto"/>
      </w:pPr>
      <w:r>
        <w:separator/>
      </w:r>
    </w:p>
  </w:footnote>
  <w:footnote w:type="continuationSeparator" w:id="0">
    <w:p w:rsidR="00E76196" w:rsidRDefault="00E76196" w:rsidP="00F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6A" w:rsidRDefault="00E46C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42" w:rsidRDefault="00F55142" w:rsidP="00F55142">
    <w:pPr>
      <w:pStyle w:val="Zhlav"/>
      <w:jc w:val="right"/>
      <w:rPr>
        <w:rFonts w:ascii="Arial" w:hAnsi="Arial" w:cs="Arial"/>
        <w:sz w:val="16"/>
        <w:szCs w:val="16"/>
      </w:rPr>
    </w:pPr>
    <w:r w:rsidRPr="00F55142">
      <w:rPr>
        <w:rFonts w:ascii="Arial" w:hAnsi="Arial" w:cs="Arial"/>
        <w:sz w:val="16"/>
        <w:szCs w:val="16"/>
      </w:rPr>
      <w:t xml:space="preserve">Příloha č. </w:t>
    </w:r>
    <w:r w:rsidR="00610CA1">
      <w:rPr>
        <w:rFonts w:ascii="Arial" w:hAnsi="Arial" w:cs="Arial"/>
        <w:sz w:val="16"/>
        <w:szCs w:val="16"/>
      </w:rPr>
      <w:t>4</w:t>
    </w:r>
    <w:r w:rsidR="00E46C6A">
      <w:rPr>
        <w:rFonts w:ascii="Arial" w:hAnsi="Arial" w:cs="Arial"/>
        <w:sz w:val="16"/>
        <w:szCs w:val="16"/>
      </w:rPr>
      <w:t>E</w:t>
    </w:r>
    <w:r w:rsidRPr="00F55142">
      <w:rPr>
        <w:rFonts w:ascii="Arial" w:hAnsi="Arial" w:cs="Arial"/>
        <w:sz w:val="16"/>
        <w:szCs w:val="16"/>
      </w:rPr>
      <w:t xml:space="preserve"> – Kupní smlouva</w:t>
    </w:r>
    <w:r w:rsidR="00A55FA8">
      <w:rPr>
        <w:rFonts w:ascii="Arial" w:hAnsi="Arial" w:cs="Arial"/>
        <w:sz w:val="16"/>
        <w:szCs w:val="16"/>
      </w:rPr>
      <w:t xml:space="preserve"> pro </w:t>
    </w:r>
    <w:proofErr w:type="gramStart"/>
    <w:r w:rsidR="00A55FA8">
      <w:rPr>
        <w:rFonts w:ascii="Arial" w:hAnsi="Arial" w:cs="Arial"/>
        <w:sz w:val="16"/>
        <w:szCs w:val="16"/>
      </w:rPr>
      <w:t>část</w:t>
    </w:r>
    <w:r w:rsidR="00D61A28">
      <w:rPr>
        <w:rFonts w:ascii="Arial" w:hAnsi="Arial" w:cs="Arial"/>
        <w:sz w:val="16"/>
        <w:szCs w:val="16"/>
      </w:rPr>
      <w:t xml:space="preserve"> </w:t>
    </w:r>
    <w:r w:rsidR="00E46C6A">
      <w:rPr>
        <w:rFonts w:ascii="Arial" w:hAnsi="Arial" w:cs="Arial"/>
        <w:sz w:val="16"/>
        <w:szCs w:val="16"/>
      </w:rPr>
      <w:t xml:space="preserve"> E</w:t>
    </w:r>
    <w:proofErr w:type="gramEnd"/>
  </w:p>
  <w:p w:rsidR="0091464A" w:rsidRDefault="0091464A" w:rsidP="00F55142">
    <w:pPr>
      <w:pStyle w:val="Zhlav"/>
      <w:jc w:val="right"/>
      <w:rPr>
        <w:rFonts w:ascii="Arial" w:hAnsi="Arial" w:cs="Arial"/>
        <w:sz w:val="16"/>
        <w:szCs w:val="16"/>
      </w:rPr>
    </w:pPr>
  </w:p>
  <w:p w:rsidR="0091464A" w:rsidRPr="0091464A" w:rsidRDefault="0091464A" w:rsidP="0091464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  <w:lang w:eastAsia="cs-CZ"/>
      </w:rPr>
    </w:pPr>
    <w:r w:rsidRPr="0091464A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>
          <wp:extent cx="4953635" cy="1089025"/>
          <wp:effectExtent l="0" t="0" r="0" b="0"/>
          <wp:docPr id="1" name="Obrázek 1" descr="Popis: C:\Users\jemelkova\Desktop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64A" w:rsidRPr="00F55142" w:rsidRDefault="0091464A" w:rsidP="00F5514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6A" w:rsidRDefault="00E46C6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D9"/>
    <w:multiLevelType w:val="hybridMultilevel"/>
    <w:tmpl w:val="3872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3E4A92C">
      <w:numFmt w:val="bullet"/>
      <w:lvlText w:val="-"/>
      <w:lvlJc w:val="left"/>
      <w:pPr>
        <w:ind w:left="1740" w:hanging="6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388"/>
    <w:multiLevelType w:val="hybridMultilevel"/>
    <w:tmpl w:val="22F8E84E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BAC4E6E"/>
    <w:multiLevelType w:val="multilevel"/>
    <w:tmpl w:val="34980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B822E77"/>
    <w:multiLevelType w:val="hybridMultilevel"/>
    <w:tmpl w:val="A18CE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FFA"/>
    <w:multiLevelType w:val="hybridMultilevel"/>
    <w:tmpl w:val="10304E6A"/>
    <w:lvl w:ilvl="0" w:tplc="70A4BB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44131"/>
    <w:multiLevelType w:val="multilevel"/>
    <w:tmpl w:val="6218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E470DD"/>
    <w:multiLevelType w:val="hybridMultilevel"/>
    <w:tmpl w:val="45E00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4F6E"/>
    <w:multiLevelType w:val="hybridMultilevel"/>
    <w:tmpl w:val="0138144A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11928"/>
    <w:multiLevelType w:val="hybridMultilevel"/>
    <w:tmpl w:val="52EEC690"/>
    <w:lvl w:ilvl="0" w:tplc="B64896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6084F7C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B1929"/>
    <w:multiLevelType w:val="hybridMultilevel"/>
    <w:tmpl w:val="F4702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B6"/>
    <w:rsid w:val="00021A5C"/>
    <w:rsid w:val="000260DF"/>
    <w:rsid w:val="000B7773"/>
    <w:rsid w:val="000F41B4"/>
    <w:rsid w:val="0010145A"/>
    <w:rsid w:val="00112EC1"/>
    <w:rsid w:val="00147F8D"/>
    <w:rsid w:val="001761E6"/>
    <w:rsid w:val="001836C5"/>
    <w:rsid w:val="00196EA5"/>
    <w:rsid w:val="001A3AF9"/>
    <w:rsid w:val="001B434F"/>
    <w:rsid w:val="001D13EB"/>
    <w:rsid w:val="002519F8"/>
    <w:rsid w:val="0027561F"/>
    <w:rsid w:val="002B7602"/>
    <w:rsid w:val="002D6A29"/>
    <w:rsid w:val="003423F5"/>
    <w:rsid w:val="0036593E"/>
    <w:rsid w:val="003B5773"/>
    <w:rsid w:val="00401EF6"/>
    <w:rsid w:val="00427BCA"/>
    <w:rsid w:val="00450A07"/>
    <w:rsid w:val="00480254"/>
    <w:rsid w:val="00482555"/>
    <w:rsid w:val="004A1E60"/>
    <w:rsid w:val="004A3BFA"/>
    <w:rsid w:val="00543FAA"/>
    <w:rsid w:val="00547FD5"/>
    <w:rsid w:val="005709E2"/>
    <w:rsid w:val="00572309"/>
    <w:rsid w:val="005B575F"/>
    <w:rsid w:val="005D35C2"/>
    <w:rsid w:val="005E42F3"/>
    <w:rsid w:val="005E4A87"/>
    <w:rsid w:val="00610CA1"/>
    <w:rsid w:val="006547E9"/>
    <w:rsid w:val="0068455D"/>
    <w:rsid w:val="006870B5"/>
    <w:rsid w:val="006A19BE"/>
    <w:rsid w:val="00707BCD"/>
    <w:rsid w:val="00744D42"/>
    <w:rsid w:val="00756142"/>
    <w:rsid w:val="0076278E"/>
    <w:rsid w:val="00772719"/>
    <w:rsid w:val="007B2366"/>
    <w:rsid w:val="007C2F81"/>
    <w:rsid w:val="007C5689"/>
    <w:rsid w:val="0081126F"/>
    <w:rsid w:val="00815B27"/>
    <w:rsid w:val="00825A86"/>
    <w:rsid w:val="00830325"/>
    <w:rsid w:val="00831A8D"/>
    <w:rsid w:val="008F042D"/>
    <w:rsid w:val="0091464A"/>
    <w:rsid w:val="009235E9"/>
    <w:rsid w:val="00925AC0"/>
    <w:rsid w:val="00945E84"/>
    <w:rsid w:val="009A2B79"/>
    <w:rsid w:val="009A4DCE"/>
    <w:rsid w:val="009B0756"/>
    <w:rsid w:val="009B7A77"/>
    <w:rsid w:val="009B7FBF"/>
    <w:rsid w:val="009C19CD"/>
    <w:rsid w:val="009D0258"/>
    <w:rsid w:val="009E7A1C"/>
    <w:rsid w:val="00A45307"/>
    <w:rsid w:val="00A55FA8"/>
    <w:rsid w:val="00A66D4D"/>
    <w:rsid w:val="00A7110C"/>
    <w:rsid w:val="00AA4BE2"/>
    <w:rsid w:val="00AD663B"/>
    <w:rsid w:val="00AE320A"/>
    <w:rsid w:val="00AF748D"/>
    <w:rsid w:val="00B5010F"/>
    <w:rsid w:val="00B55DA9"/>
    <w:rsid w:val="00BA7CDA"/>
    <w:rsid w:val="00BE0F7A"/>
    <w:rsid w:val="00BF24B3"/>
    <w:rsid w:val="00C074F7"/>
    <w:rsid w:val="00C23BD6"/>
    <w:rsid w:val="00C55BD5"/>
    <w:rsid w:val="00C65A4E"/>
    <w:rsid w:val="00C70D0E"/>
    <w:rsid w:val="00C92B5B"/>
    <w:rsid w:val="00C94E6F"/>
    <w:rsid w:val="00CB0E0E"/>
    <w:rsid w:val="00CB27E6"/>
    <w:rsid w:val="00CE163F"/>
    <w:rsid w:val="00D36073"/>
    <w:rsid w:val="00D42ED4"/>
    <w:rsid w:val="00D61A28"/>
    <w:rsid w:val="00D726BE"/>
    <w:rsid w:val="00DA6570"/>
    <w:rsid w:val="00DB11B6"/>
    <w:rsid w:val="00DB4AD3"/>
    <w:rsid w:val="00DB65B1"/>
    <w:rsid w:val="00E270C3"/>
    <w:rsid w:val="00E460A4"/>
    <w:rsid w:val="00E46C6A"/>
    <w:rsid w:val="00E5081A"/>
    <w:rsid w:val="00E57C97"/>
    <w:rsid w:val="00E76196"/>
    <w:rsid w:val="00EA6464"/>
    <w:rsid w:val="00EB192F"/>
    <w:rsid w:val="00EB7ED2"/>
    <w:rsid w:val="00EF44A2"/>
    <w:rsid w:val="00F02559"/>
    <w:rsid w:val="00F07DE8"/>
    <w:rsid w:val="00F26CB9"/>
    <w:rsid w:val="00F55142"/>
    <w:rsid w:val="00F6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142"/>
  </w:style>
  <w:style w:type="paragraph" w:styleId="Zpat">
    <w:name w:val="footer"/>
    <w:basedOn w:val="Normln"/>
    <w:link w:val="Zpat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142"/>
  </w:style>
  <w:style w:type="paragraph" w:styleId="Textbubliny">
    <w:name w:val="Balloon Text"/>
    <w:basedOn w:val="Normln"/>
    <w:link w:val="TextbublinyChar"/>
    <w:uiPriority w:val="99"/>
    <w:semiHidden/>
    <w:unhideWhenUsed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B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E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142"/>
  </w:style>
  <w:style w:type="paragraph" w:styleId="Zpat">
    <w:name w:val="footer"/>
    <w:basedOn w:val="Normln"/>
    <w:link w:val="Zpat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142"/>
  </w:style>
  <w:style w:type="paragraph" w:styleId="Textbubliny">
    <w:name w:val="Balloon Text"/>
    <w:basedOn w:val="Normln"/>
    <w:link w:val="TextbublinyChar"/>
    <w:uiPriority w:val="99"/>
    <w:semiHidden/>
    <w:unhideWhenUsed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B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EF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SSUP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Mgr. Marek Výborný</cp:lastModifiedBy>
  <cp:revision>2</cp:revision>
  <dcterms:created xsi:type="dcterms:W3CDTF">2014-02-24T10:14:00Z</dcterms:created>
  <dcterms:modified xsi:type="dcterms:W3CDTF">2014-02-24T10:14:00Z</dcterms:modified>
</cp:coreProperties>
</file>